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y1upcs24jlbt"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kmz47cv72yav" w:id="1"/>
      <w:bookmarkEnd w:id="1"/>
      <w:r w:rsidDel="00000000" w:rsidR="00000000" w:rsidRPr="00000000">
        <w:rPr>
          <w:rFonts w:ascii="Calibri" w:cs="Calibri" w:eastAsia="Calibri" w:hAnsi="Calibri"/>
          <w:rtl w:val="0"/>
        </w:rPr>
        <w:t xml:space="preserve">HEALTH AND SAFETY POLICY</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that as the employer, the organization holds the highest responsibility for the safety of the workplace, and will take all steps needed to provide a healthy and safe working environment. This policy is based on the regulations of </w:t>
      </w:r>
      <w:r w:rsidDel="00000000" w:rsidR="00000000" w:rsidRPr="00000000">
        <w:rPr>
          <w:rFonts w:ascii="Calibri" w:cs="Calibri" w:eastAsia="Calibri" w:hAnsi="Calibri"/>
          <w:i w:val="1"/>
          <w:rtl w:val="0"/>
        </w:rPr>
        <w:t xml:space="preserve">NewFoundland and Labrador’s Occupational Health and Safety Act.</w:t>
      </w:r>
    </w:p>
    <w:p w:rsidR="00000000" w:rsidDel="00000000" w:rsidP="00000000" w:rsidRDefault="00000000" w:rsidRPr="00000000" w14:paraId="0000000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workers are protected from risks to their safety, health, and welfare arising from or related to workplace activities, and that all others, including visitors and contractors, are safe in the workplace.</w:t>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ensure:</w:t>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and maintenance of the physical, mental and social wellbeing of workers,</w:t>
      </w:r>
    </w:p>
    <w:p w:rsidR="00000000" w:rsidDel="00000000" w:rsidP="00000000" w:rsidRDefault="00000000" w:rsidRPr="00000000" w14:paraId="0000000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prevention of illness caused by working conditions,</w:t>
      </w:r>
    </w:p>
    <w:p w:rsidR="00000000" w:rsidDel="00000000" w:rsidP="00000000" w:rsidRDefault="00000000" w:rsidRPr="00000000" w14:paraId="0000000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protection of workers from factors promoting ill health,</w:t>
      </w:r>
    </w:p>
    <w:p w:rsidR="00000000" w:rsidDel="00000000" w:rsidP="00000000" w:rsidRDefault="00000000" w:rsidRPr="00000000" w14:paraId="0000000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placing and maintenance of workers in an environment adapted to their physiological and psychological condition, </w:t>
      </w:r>
    </w:p>
    <w:p w:rsidR="00000000" w:rsidDel="00000000" w:rsidP="00000000" w:rsidRDefault="00000000" w:rsidRPr="00000000" w14:paraId="0000001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of workers’ rights, including: </w:t>
      </w:r>
    </w:p>
    <w:p w:rsidR="00000000" w:rsidDel="00000000" w:rsidP="00000000" w:rsidRDefault="00000000" w:rsidRPr="00000000" w14:paraId="00000011">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know about safety and health hazards in their workplaces, </w:t>
      </w:r>
    </w:p>
    <w:p w:rsidR="00000000" w:rsidDel="00000000" w:rsidP="00000000" w:rsidRDefault="00000000" w:rsidRPr="00000000" w14:paraId="00000012">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participate in safety and health activities,</w:t>
      </w:r>
    </w:p>
    <w:p w:rsidR="00000000" w:rsidDel="00000000" w:rsidP="00000000" w:rsidRDefault="00000000" w:rsidRPr="00000000" w14:paraId="00000013">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and </w:t>
      </w:r>
    </w:p>
    <w:p w:rsidR="00000000" w:rsidDel="00000000" w:rsidP="00000000" w:rsidRDefault="00000000" w:rsidRPr="00000000" w14:paraId="00000014">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work without being subject to discriminatory action. </w:t>
      </w:r>
    </w:p>
    <w:p w:rsidR="00000000" w:rsidDel="00000000" w:rsidP="00000000" w:rsidRDefault="00000000" w:rsidRPr="00000000" w14:paraId="00000015">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occupational health and safety regulations.</w:t>
      </w:r>
    </w:p>
    <w:p w:rsidR="00000000" w:rsidDel="00000000" w:rsidP="00000000" w:rsidRDefault="00000000" w:rsidRPr="00000000" w14:paraId="00000016">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17">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representative, the government, or a consultant.</w:t>
      </w:r>
    </w:p>
    <w:p w:rsidR="00000000" w:rsidDel="00000000" w:rsidP="00000000" w:rsidRDefault="00000000" w:rsidRPr="00000000" w14:paraId="00000018">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9">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Duties </w:t>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the safety, health and welfare at work of all workers is ensured and will comply with the Act and its regulations. </w:t>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and maintain a workplace, necessary equipment, systems and tools that are safe, </w:t>
      </w:r>
    </w:p>
    <w:p w:rsidR="00000000" w:rsidDel="00000000" w:rsidP="00000000" w:rsidRDefault="00000000" w:rsidRPr="00000000" w14:paraId="00000026">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to all workers the necessary information, instruction, training, supervision, and facilities to ensure the safety, health, and welfare of workers,  </w:t>
      </w:r>
    </w:p>
    <w:p w:rsidR="00000000" w:rsidDel="00000000" w:rsidP="00000000" w:rsidRDefault="00000000" w:rsidRPr="00000000" w14:paraId="00000027">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workers, including supervisors, know about any safety or health hazards which may be encountered by them in the workplace and that workers are familiar with the use of any personal protective equipment,  </w:t>
      </w:r>
    </w:p>
    <w:p w:rsidR="00000000" w:rsidDel="00000000" w:rsidP="00000000" w:rsidRDefault="00000000" w:rsidRPr="00000000" w14:paraId="0000002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safety of any visitors, contractors, or volunteers to the workplace, </w:t>
      </w:r>
    </w:p>
    <w:p w:rsidR="00000000" w:rsidDel="00000000" w:rsidP="00000000" w:rsidRDefault="00000000" w:rsidRPr="00000000" w14:paraId="00000029">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and cooperate with the worker safety and health representative so that they are aware of their duties under health and safety regulations, </w:t>
      </w:r>
    </w:p>
    <w:p w:rsidR="00000000" w:rsidDel="00000000" w:rsidP="00000000" w:rsidRDefault="00000000" w:rsidRPr="00000000" w14:paraId="0000002A">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any other parties as necessary under health and safety regulations, </w:t>
      </w:r>
    </w:p>
    <w:p w:rsidR="00000000" w:rsidDel="00000000" w:rsidP="00000000" w:rsidRDefault="00000000" w:rsidRPr="00000000" w14:paraId="0000002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supervisors: </w:t>
      </w:r>
    </w:p>
    <w:p w:rsidR="00000000" w:rsidDel="00000000" w:rsidP="00000000" w:rsidRDefault="00000000" w:rsidRPr="00000000" w14:paraId="0000002C">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competent (because of their knowledge, training or experience) and can ensure that work is performed in a safe manner, and </w:t>
      </w:r>
    </w:p>
    <w:p w:rsidR="00000000" w:rsidDel="00000000" w:rsidP="00000000" w:rsidRDefault="00000000" w:rsidRPr="00000000" w14:paraId="0000002D">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familiar with safety legislation and how the regulations apply to the workplace.</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 </w:t>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the necessary information, instruction, and training to a worker to ensure their health and safety in the workplace before the worker:</w:t>
      </w:r>
    </w:p>
    <w:p w:rsidR="00000000" w:rsidDel="00000000" w:rsidP="00000000" w:rsidRDefault="00000000" w:rsidRPr="00000000" w14:paraId="0000003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begins a new task or duty in the workplace,  </w:t>
      </w:r>
    </w:p>
    <w:p w:rsidR="00000000" w:rsidDel="00000000" w:rsidP="00000000" w:rsidRDefault="00000000" w:rsidRPr="00000000" w14:paraId="00000033">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performs a different work duty than the worker was originally trained to perform, or </w:t>
      </w:r>
    </w:p>
    <w:p w:rsidR="00000000" w:rsidDel="00000000" w:rsidP="00000000" w:rsidRDefault="00000000" w:rsidRPr="00000000" w14:paraId="0000003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moved to another area of the workplace or a different workplace that has different facilities, procedures, or hazards.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i w:val="1"/>
          <w:rtl w:val="0"/>
        </w:rPr>
        <w:t xml:space="preserve">Work Activities during Training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Workers may perform their new duties while being trained if the worker is under the direction of a supervisor or another person who is fully trained and has sufficient experience in performing the work duty. This supervisor or other person must be able to ensure the safety and health of the training worker and any other workers in the workplace.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Time Spent Training </w:t>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40" w:lineRule="auto"/>
        <w:rPr/>
      </w:pPr>
      <w:r w:rsidDel="00000000" w:rsidR="00000000" w:rsidRPr="00000000">
        <w:rPr>
          <w:rFonts w:ascii="Calibri" w:cs="Calibri" w:eastAsia="Calibri" w:hAnsi="Calibri"/>
          <w:rtl w:val="0"/>
        </w:rPr>
        <w:t xml:space="preserve">A worker is entitled to the same wages and benefits for any time spent in training that they would be entitled to in the course of their regular duties. Time spent training is considered to be work time.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